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56" w:tblpY="1615"/>
        <w:tblW w:w="14812" w:type="dxa"/>
        <w:tblLayout w:type="fixed"/>
        <w:tblCellMar>
          <w:left w:w="70" w:type="dxa"/>
          <w:right w:w="70" w:type="dxa"/>
        </w:tblCellMar>
        <w:tblLook w:val="0480"/>
      </w:tblPr>
      <w:tblGrid>
        <w:gridCol w:w="541"/>
        <w:gridCol w:w="1514"/>
        <w:gridCol w:w="4252"/>
        <w:gridCol w:w="993"/>
        <w:gridCol w:w="1559"/>
        <w:gridCol w:w="2126"/>
        <w:gridCol w:w="1134"/>
        <w:gridCol w:w="2693"/>
      </w:tblGrid>
      <w:tr w:rsidR="001B43C2" w:rsidRPr="00D65E0B" w:rsidTr="005305C2">
        <w:trPr>
          <w:trHeight w:val="43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jc w:val="center"/>
              <w:rPr>
                <w:b/>
                <w:bCs/>
                <w:color w:val="000000"/>
              </w:rPr>
            </w:pPr>
            <w:r w:rsidRPr="00D65E0B">
              <w:rPr>
                <w:b/>
                <w:bCs/>
                <w:color w:val="000000"/>
                <w:sz w:val="22"/>
                <w:szCs w:val="22"/>
              </w:rPr>
              <w:t>Rodzaj wyposażenia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3C2" w:rsidRDefault="00F273CB" w:rsidP="00F273CB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 w:themeColor="text1"/>
                <w:sz w:val="22"/>
                <w:szCs w:val="22"/>
              </w:rPr>
              <w:t>Opis</w:t>
            </w:r>
            <w:r w:rsidRPr="00D65E0B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5305C2" w:rsidRPr="00D65E0B" w:rsidRDefault="005305C2" w:rsidP="005305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Wyposażenie z dostawą i </w:t>
            </w:r>
            <w:r w:rsidRPr="005305C2">
              <w:rPr>
                <w:b/>
                <w:color w:val="000000"/>
              </w:rPr>
              <w:t xml:space="preserve">montażem. Podane wymiary </w:t>
            </w:r>
            <w:r>
              <w:rPr>
                <w:b/>
                <w:color w:val="000000"/>
              </w:rPr>
              <w:br/>
            </w:r>
            <w:r w:rsidRPr="005305C2">
              <w:rPr>
                <w:b/>
                <w:color w:val="000000"/>
              </w:rPr>
              <w:t>+/-</w:t>
            </w:r>
            <w:r>
              <w:rPr>
                <w:b/>
                <w:color w:val="000000"/>
              </w:rPr>
              <w:t xml:space="preserve"> </w:t>
            </w:r>
            <w:r w:rsidRPr="005305C2">
              <w:rPr>
                <w:b/>
                <w:color w:val="000000"/>
              </w:rPr>
              <w:t>5cm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273CB" w:rsidP="00891C73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/>
                <w:sz w:val="22"/>
                <w:szCs w:val="22"/>
              </w:rPr>
              <w:t>Ilość</w:t>
            </w:r>
          </w:p>
          <w:p w:rsidR="005305C2" w:rsidRPr="00D65E0B" w:rsidRDefault="005305C2" w:rsidP="00891C73">
            <w:pPr>
              <w:jc w:val="center"/>
              <w:rPr>
                <w:b/>
                <w:color w:val="000000" w:themeColor="text1"/>
              </w:rPr>
            </w:pPr>
            <w:r w:rsidRPr="005305C2">
              <w:rPr>
                <w:b/>
                <w:color w:val="000000" w:themeColor="text1"/>
              </w:rPr>
              <w:t>szt/kpl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Cena Jednostkowa brutto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Wartość brutto (tj. ilość x cena jednostkowe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D0471C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 stawka </w:t>
            </w:r>
            <w:r w:rsidR="001B43C2">
              <w:rPr>
                <w:b/>
                <w:color w:val="000000" w:themeColor="text1"/>
                <w:sz w:val="22"/>
                <w:szCs w:val="22"/>
              </w:rPr>
              <w:t>Vat %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Identyfikacja Oferowanego artykuł </w:t>
            </w:r>
          </w:p>
        </w:tc>
      </w:tr>
      <w:tr w:rsidR="00F273CB" w:rsidRPr="00D65E0B" w:rsidTr="005305C2">
        <w:trPr>
          <w:trHeight w:val="8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F273CB" w:rsidP="00D97F08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</w:p>
          <w:p w:rsidR="00F273CB" w:rsidRPr="005305C2" w:rsidRDefault="00F273CB" w:rsidP="00D97F08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Taboret gazowy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Default="00F273CB" w:rsidP="00F273C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Taboret gazowy , 40,0</w:t>
            </w:r>
            <w:r w:rsidR="005305C2"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 xml:space="preserve">cmx40,0cmx35,0cm, 7,0kW, palnik </w:t>
            </w: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dwukoronowy</w:t>
            </w:r>
          </w:p>
          <w:p w:rsidR="00140C53" w:rsidRPr="005305C2" w:rsidRDefault="00140C53" w:rsidP="00F273C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5305C2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5305C2">
        <w:trPr>
          <w:trHeight w:val="8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5305C2" w:rsidP="00D97F08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Basen do mycia garnków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Basen do mycia garnków jednokomorowy o wysokości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85,0cm ze stali nierdzewnej 80x60cm i wysokości komory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40,0cm, rant tylny 4,0cm, nogi ze stali nierdzewnej o wym.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4,0x4,0cm z możliwością regulacji wysokości -5mm do</w:t>
            </w:r>
          </w:p>
          <w:p w:rsidR="00F273CB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+25mm, otwór pod baterię 33mm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5305C2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5305C2">
        <w:trPr>
          <w:trHeight w:val="8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5305C2" w:rsidP="00D97F08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Blaty robocze ze stali nierdzewnej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5C2" w:rsidRPr="005305C2" w:rsidRDefault="005305C2" w:rsidP="005305C2">
            <w:pPr>
              <w:autoSpaceDE w:val="0"/>
              <w:autoSpaceDN w:val="0"/>
              <w:adjustRightInd w:val="0"/>
              <w:ind w:left="-70" w:right="-7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Blaty robocze ze stali nierdzewnej, wysokość tylnego rantu</w:t>
            </w: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t xml:space="preserve"> </w:t>
            </w: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11,0cm, wysokość blatu 85,0cm :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kpl.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Na nogach 100x60 -4 szt. 40x60 -1 szt.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 xml:space="preserve">Na nogach z półką: 80x70 -2 szt. 50x70- </w:t>
            </w: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lastRenderedPageBreak/>
              <w:t>1 szt</w:t>
            </w:r>
          </w:p>
          <w:p w:rsidR="00F273CB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Na szafkach 45x60cm -2szt. 100x60cm - 5 szt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5305C2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73CB" w:rsidRPr="00D65E0B" w:rsidTr="005305C2">
        <w:trPr>
          <w:trHeight w:val="42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5305C2" w:rsidP="00D97F08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Kuchnia gazowa</w:t>
            </w: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t xml:space="preserve"> </w:t>
            </w: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3 palnikowa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Kuchnia gazowa 3 palnikowa szer. 70 cm, palniki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dwukoronowe, zawory z zabezpieczeniem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przeciwwypływowym odcinają dopływ gazu w przypadku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zgaśnięcia płomienia, możliwość ustawienia kurkiem tzw.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„oszczędnego płomienia”, w serii TG zastosowano zapalacze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piezoelektryczne, trzony wykonane ze stali nierdzewnej,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wyjmowane płyty podpalnikowe ułatwiają utrzymanie</w:t>
            </w:r>
          </w:p>
          <w:p w:rsidR="005305C2" w:rsidRPr="005305C2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urządzenia w czystości, emaliowane ruszty, ilość palników</w:t>
            </w:r>
          </w:p>
          <w:p w:rsidR="00F273CB" w:rsidRDefault="005305C2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 w:rsidRPr="005305C2"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2x 7 kW + 1x 9kW</w:t>
            </w:r>
          </w:p>
          <w:p w:rsidR="00140C53" w:rsidRPr="005305C2" w:rsidRDefault="00140C53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Zamawiający dopuszcza kuchnię 3 palnikową o wymiarach 1690x600x850mm reszta parametrów bez zmian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5305C2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43C2" w:rsidRPr="00D65E0B" w:rsidTr="005305C2">
        <w:trPr>
          <w:trHeight w:val="106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Kuchnia gazowa szer. 60 cm z piekarnikiem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Kuchnia gazowa szer. 60 cm z piekarnikiem System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zabezpieczający urządzenie dostępny z panelu sterowania.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Konfiguracja palników: 2x3.5+2x5kW. Redukcja mocy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palników do 1/5 (płomień oszczędnościowy do 20%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 xml:space="preserve">maksymalnego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zużycia gazu). Wyjmowana misa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podpalnikowa z możliwością mycia w zmywarce. Żeliwne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ruszty. Płomień pilotowy. Zabezpieczenie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przeciwwypływowe. Piekarnik elektryczny, trzy poziomy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prowadnic. Piekarnik z termo obiegiem o mocy 6,5kW.</w:t>
            </w:r>
          </w:p>
          <w:p w:rsidR="001B43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Możliwość podłączenia na 230 V.</w:t>
            </w:r>
          </w:p>
          <w:p w:rsidR="00140C53" w:rsidRPr="005305C2" w:rsidRDefault="00140C53" w:rsidP="005305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Zamawiający dopuszcza kuchnię gazową o szerokości 80 cm. Reszta parametrów bez zmian.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5305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5305C2">
        <w:trPr>
          <w:trHeight w:val="126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Piec konwekcyjno-parowy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Piec konwekcyjno-p</w:t>
            </w:r>
            <w:r w:rsidR="00DD2EBB">
              <w:rPr>
                <w:rFonts w:ascii="Arial" w:hAnsi="Arial" w:cs="Arial"/>
                <w:color w:val="000000"/>
                <w:sz w:val="22"/>
                <w:szCs w:val="22"/>
              </w:rPr>
              <w:t>arowy, zakres temperatury od</w:t>
            </w:r>
            <w:r w:rsidR="00DD2EBB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DD2EBB">
              <w:rPr>
                <w:rFonts w:ascii="Arial" w:hAnsi="Arial" w:cs="Arial"/>
                <w:color w:val="000000"/>
                <w:sz w:val="22"/>
                <w:szCs w:val="22"/>
              </w:rPr>
              <w:t xml:space="preserve">50 </w:t>
            </w:r>
            <w:r w:rsidR="00DD2EBB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0</w:t>
            </w:r>
            <w:r w:rsidR="00DD2EBB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 xml:space="preserve"> do</w:t>
            </w:r>
          </w:p>
          <w:p w:rsidR="005305C2" w:rsidRPr="005305C2" w:rsidRDefault="00DD2EBB" w:rsidP="005305C2">
            <w:pPr>
              <w:rPr>
                <w:rFonts w:ascii="Arial" w:hAnsi="Arial" w:cs="Arial"/>
                <w:color w:val="000000"/>
              </w:rPr>
            </w:pPr>
            <w:r w:rsidRPr="00DD2EBB">
              <w:rPr>
                <w:rFonts w:ascii="Arial" w:hAnsi="Arial" w:cs="Arial"/>
                <w:color w:val="000000"/>
                <w:sz w:val="22"/>
                <w:szCs w:val="22"/>
              </w:rPr>
              <w:t>300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0</w:t>
            </w:r>
            <w:r w:rsidR="005305C2" w:rsidRPr="00DD2EBB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="005305C2" w:rsidRPr="005305C2">
              <w:rPr>
                <w:rFonts w:ascii="Arial" w:hAnsi="Arial" w:cs="Arial"/>
                <w:color w:val="000000"/>
                <w:sz w:val="22"/>
                <w:szCs w:val="22"/>
              </w:rPr>
              <w:t>, sterowanie: dotykowe , regulator obrotowy.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Funkcje: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Powietrze obiegowe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Gotowanie na parze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Gotowanie na parze kombi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Gotowanie niskotemperaturowe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Gotowanie Delta T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Wytwarzanie pary metodą bezpośredniego natrysku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Silnik z rewersem (wirniki wentylatora)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Automatyczny 3-stopniowy system czyszczenia z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programem suszenia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Ilość programów gotowania 99, ilość faz gotowania 9.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Materiał komory – stal szlachetna,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Podwójne przeszklenie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drzwi . Prowadnice wyjmowane, przyłącze bagnetowej sondy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temperatury, z boku 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W zestawie min.: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1 ruszt 1/1 GN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1 blacha 1/1 GN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1 rura odpływowa PVC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1 wąż doprowadzający wodę</w:t>
            </w:r>
          </w:p>
          <w:p w:rsidR="001B43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1 wąż doprowadzający środek czyszczący 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5305C2" w:rsidRDefault="005305C2" w:rsidP="005305C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5305C2">
        <w:trPr>
          <w:trHeight w:val="7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Okapy centralny 600x240 cm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Okapy centralny 600x240 cm wykonany z wysokiej jakości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stali nierdzewnej.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Rynienka ociekowa z zaworem spustowym.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Dostępne króćce przeznaczone do montażu rur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średnicy: 100, 150, 160, 200, 250, 300, 315 mm.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Wentylatory,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Filtry,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- Opcje dodatkowe: labiryntowe łapacze tłuszczu,</w:t>
            </w:r>
          </w:p>
          <w:p w:rsidR="001B43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oświetlenie typu LED.</w:t>
            </w:r>
          </w:p>
          <w:p w:rsidR="00140C53" w:rsidRPr="005305C2" w:rsidRDefault="00140C53" w:rsidP="005305C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Zamawiający wskazuje rodzaj okapu centralny, skrzyniowy, skośny.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5305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5305C2">
        <w:trPr>
          <w:trHeight w:val="127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Szafa chłodnicza podblatowa 130 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Szafa chłodnicza podblatowa 130 l zamykana na klucz. Szer.</w:t>
            </w:r>
          </w:p>
          <w:p w:rsidR="001B43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60,cm, głębokość 61,5cm, wys. 83,0cm, drzwi uchylne,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 xml:space="preserve">rozmrażanie automatyczne, materiał: stal malowana,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szkło.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5305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12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Szafa mroźnicza podblatowa 120 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Szafa mroźnicza podblatowa 120 l materiał: stal malowana,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zamykana na klucz o wym 60,0cmx60,0cm. Temperatura</w:t>
            </w:r>
          </w:p>
          <w:p w:rsidR="001B43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mrożenia do -180C, drzwi uchylne, min. ilość półek 3 szt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6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5305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Chłodziarka na jajka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Chłodziarka na jajka 43x50x43cm.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Moc znamionowa: 50 W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Pojemność chłodziarki: 50 litrów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Klasa energetyczna: A</w:t>
            </w:r>
          </w:p>
          <w:p w:rsidR="005305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Zakres regulacji temperatury w komorze chłodzenia: od +6.5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do +15º C</w:t>
            </w:r>
          </w:p>
          <w:p w:rsidR="001B43C2" w:rsidRPr="005305C2" w:rsidRDefault="005305C2" w:rsidP="005305C2">
            <w:pPr>
              <w:rPr>
                <w:rFonts w:ascii="Arial" w:hAnsi="Arial" w:cs="Arial"/>
                <w:color w:val="000000"/>
              </w:rPr>
            </w:pPr>
            <w:r w:rsidRPr="005305C2">
              <w:rPr>
                <w:rFonts w:ascii="Arial" w:hAnsi="Arial" w:cs="Arial"/>
                <w:color w:val="000000"/>
                <w:sz w:val="22"/>
                <w:szCs w:val="22"/>
              </w:rPr>
              <w:t>Cichy tryb pracy, poziom głośności nie wyższy niż: 38 dB.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5305C2" w:rsidRDefault="005305C2" w:rsidP="00891C7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8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Zmywarko-wyparzarka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Zmywarko-wyparzarka 68x56x83 cm. Wymagane parametry: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sterownie elektromechaniczne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czytelne i trwałe oznakowanie na panelu sterowania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przystosowana do mycia talerzy, szkła, tac i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pojemników GN 1/1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maksymalna wysokość mytego naczynia 320 mm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precyzyjny dozownik płynu myjącego i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nabłyszczającego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cykl mycia 120 s lub 180 s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wydajność koszy na godzinę - 30/h; 24/h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pompa zrzutowa i/lub pompa wspomagająca płukanie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(w wybranych wersjach dostosowanych do obiektu)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kontrolki temperatury pracy bojlera i komory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- 2 pary ramion myjąco-płuczących (góra/dół)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zużycie wody max. 2,5 l/cykl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moc grzałki komory – około 2 kW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moc grzałki bojlera - około 3 kW lub 4,5 kW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kosz 500x500 mm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w komplecie 3 kosze: do talerzy, uniwersalny, do szkła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oraz pojemnik na sztućce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uniwersal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ny system zasilania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umożliwiający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konfigurację napięcia zasilającego 230 lub 400 V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opcjonalnie możliwość zastosowania filtra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powierzchniowego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urządzenie powinno posiadać możliwość podpięcia do</w:t>
            </w:r>
            <w:r w:rsid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uzdatniacza wody</w:t>
            </w:r>
          </w:p>
          <w:p w:rsidR="005305C2" w:rsidRPr="00690704" w:rsidRDefault="005305C2" w:rsidP="005305C2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płyn do mycia i nabłyszczania w cenie</w:t>
            </w:r>
          </w:p>
          <w:p w:rsidR="001B43C2" w:rsidRPr="00690704" w:rsidRDefault="005305C2" w:rsidP="005305C2">
            <w:pPr>
              <w:rPr>
                <w:rFonts w:ascii="Arial" w:hAnsi="Arial" w:cs="Arial"/>
                <w:color w:val="000000"/>
                <w:vertAlign w:val="superscript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wysokość komory wsadowej około 370 mm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90704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5305C2">
        <w:trPr>
          <w:trHeight w:val="8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Basen do mycia warzyw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Basen do mycia warzyw. Basen jezdny 70,0x58,0x85,0cm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wykonany ze stali nierdzewnej, o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spawanej konstrukcji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zapewniającej sztywność i wytrzymałość na równomiernie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rozłożone obciążenia pionowe (do 2000 N) i boczne (do 1000 N),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wyposażony w zestaw czterech kółek z blokadą ruchu i elastycznym</w:t>
            </w:r>
          </w:p>
          <w:p w:rsidR="001B43C2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bieżnikiem z niebrudzącej gumy oraz perforowane pojemniki 2 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color w:val="000008"/>
                <w:spacing w:val="2"/>
                <w:position w:val="2"/>
              </w:rPr>
            </w:pPr>
            <w:r>
              <w:rPr>
                <w:rFonts w:ascii="Arial" w:hAnsi="Arial" w:cs="Arial"/>
                <w:color w:val="000008"/>
                <w:spacing w:val="2"/>
                <w:position w:val="2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</w:tr>
      <w:tr w:rsidR="001B43C2" w:rsidRPr="00D65E0B" w:rsidTr="00690704">
        <w:trPr>
          <w:trHeight w:val="112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egał metalowy składający się z pięciu</w:t>
            </w:r>
          </w:p>
          <w:p w:rsidR="001B43C2" w:rsidRPr="00690704" w:rsidRDefault="00690704" w:rsidP="0069070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półek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Regały 100x40x180cm - regał metalowy składający się z pięciu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półek o maksymalnej nośności 100 kilogramów każda, tak aby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przy równomiernym rozłożeniu przedmiotów można było na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nim składować aż 500 kg. Metalowe półki, dodatkowo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wzmocnione wspornikami, które zapewnią całej konstrukcji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stabilność. Ustawienie półek ma podlegać możliwości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regulacji, co pozwali na dostosowanie kształtu regału do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przechowywania różnych, nawet wielkogabarytowych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przedmiotów. Oprócz tego regał będzie można zmontować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jako dwa osobne moduły – dwu- i trzypółkowy. Całość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powinna być wykonana ze stali nierdzewnej co zapewni jego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łatwość w utrzymaniu, a także będzie odporny na działanie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 xml:space="preserve">rdzy. Do każdego opakowania ma być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dołączona instrukcja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montażu. W zestawie mają się znajdować odpowiednie śruby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do skręcenia regału. Profile regału mają być bez ostrych</w:t>
            </w:r>
          </w:p>
          <w:p w:rsidR="001B43C2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krawędzi.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98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Lodówka podblatowa na jaja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Lodówka podblatowa na jaja 43x50x43cm.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Moc znamionowa: 50 W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Pojemność chłodziarki: 50 litrów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Klasa energetyczna: A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Zakres regulacji temperatury w komorze chłodzenia: od +6.5 do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+15º C</w:t>
            </w:r>
          </w:p>
          <w:p w:rsidR="001B43C2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Cichy tryb pracy, poziom głośności nie wyższy niż: 38 dB.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90704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690704">
        <w:trPr>
          <w:trHeight w:val="9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Lodówka - Szafa chłodnicza 350 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Lodówka - Szafa chłodnicza 350 l zamykana na klucz 60x58x185cm.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Cechy: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Wysokiej jakości izolacja 40mm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pojemność magazynowa umożliwiająca liczne warianty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układania w stosy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Łatwa do czyszczenia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Korpus i drzwi z wysokogatunkowej stali nierdzewnej AISI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304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Chłodzenie statyczne z obiegiem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Funkcja automatycznego odszraniania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Zakres temperatur: +2 °C do +8 °C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- 1 komora chłodnicza z 1 drzwiami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Wnętrze z tworzywa sztucznego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Zaokrąglone narożniki wewnętrzne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Lite drzwi ze stali nierdzewnej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Dyrektywy :</w:t>
            </w:r>
          </w:p>
          <w:p w:rsidR="00690704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Materiał ma być zgodny z europejskimi normami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żywnościowymi</w:t>
            </w:r>
          </w:p>
          <w:p w:rsidR="001B43C2" w:rsidRPr="00690704" w:rsidRDefault="00690704" w:rsidP="00690704">
            <w:pPr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Produkt ma być zgodny z wytycznymi dotyczącymi higieny 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bezpieczeństwa oraz z przepisami 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690704">
        <w:trPr>
          <w:trHeight w:val="9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Ociekacz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Ociekacz dł. 60,0cm, szer. 55,0cm, wysokość 113,0cm - ze stali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nierdzewnej, 2-półkowy ociekowy przystosowany do pojemników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GN 1/1 oraz tac. Wyposażony w zestaw czterech kółek z blokadą</w:t>
            </w:r>
          </w:p>
          <w:p w:rsidR="001B43C2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ruchu i elastycznym bieżnikiem z niebrudzącej gumy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690704">
        <w:trPr>
          <w:trHeight w:val="9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Wózki do wydawania posiłków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Wózki do wydawania posiłków dł. 86,0cm, szer. 54,0cm, wysokość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154,0cm. Wózek pięciopółkowy wykonany ze stali nierdzewnej.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Maksymalnym udźwigu - 75 kg na półkę. Mają posiadać 4 obrotowe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gumowe kółka, w tym 2 z hamulcami. Odległość między półkami</w:t>
            </w:r>
          </w:p>
          <w:p w:rsidR="001B43C2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27,0 cm.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690704">
        <w:trPr>
          <w:trHeight w:val="112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Talerze, kubki i sztućce /dla 90 osób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Talerze, kubki i sztućce /dla 90 osób/,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- 3 rodzaje talerzy, salaterka, kubek,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- 4 rodzaje sztućców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Talerze obiadowe - średnica 24 cm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Talerze głębokie do zupy - średnica 22 cm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Talerze deserowe - średnica 19 cm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Materiał: porcelana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można myć w zmywarce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- można używać w mikrofali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Sztućce: noże stołowe, łyżki stołowe, widelce stołowe, łyżeczki do</w:t>
            </w:r>
          </w:p>
          <w:p w:rsidR="001B43C2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herbaty stalowe dostosowane do mycia w zmywarce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27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Chłodnia wbudowana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Chłodnia wbudowana (wym. 1,7 x 1,40) . Komora chłodnicza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138x156x210cm.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Łatwa w czyszczeniu, zaokrąglone narożniki.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Nadbudowa ścienna: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Spienione ściągacze do mocnego połączenia elementów,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zabezpieczone powłoką antykorozyjną ściągacze zapewniające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stabilność i szczelność szczelin.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Podłoże komórkowe z wytłoczoną powierzchnią zapewniającą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maksymalną przyczepność.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Izolacja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Grubość ścianek 80 mm NIE ZAWIERAJĄCA FREONÓW zgodnie z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przepisami UE (Dyrektywy dotyczące zastosowania halonu)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Nadstawka ze stali nierdzewnej. Wszystkie elementy dodatkowo</w:t>
            </w:r>
          </w:p>
          <w:p w:rsidR="00140C53" w:rsidRPr="00140C53" w:rsidRDefault="00690704" w:rsidP="00140C53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wyposażone w folię ochronną, którą można usunąć po montażu.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Drzwi dające możliwość położenia i zamknięcia, w obrębie komory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wewnętrznej zintegrowany z otwieraczem awaryjnym.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Próg drzwi ze stali nierdzewnej.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Produkt ma być zgodny z wytycznymi dotyczącymi higieny i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bezpieczeństwa, zgodnie z przepisami CE.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Materiał ma być zgodny z europejskimi normami żywnościowymi.</w:t>
            </w:r>
          </w:p>
          <w:p w:rsidR="001B43C2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Na wyposażeniu ma być również lamela zapobiegająca zamarzaniu .</w:t>
            </w:r>
          </w:p>
          <w:p w:rsidR="00140C53" w:rsidRPr="00113B35" w:rsidRDefault="00140C53" w:rsidP="00690704">
            <w:pPr>
              <w:jc w:val="center"/>
              <w:rPr>
                <w:rFonts w:ascii="Arial" w:hAnsi="Arial" w:cs="Arial"/>
                <w:color w:val="000000"/>
                <w:u w:val="single"/>
              </w:rPr>
            </w:pPr>
            <w:r w:rsidRPr="00113B35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Zamawiający dopuszcza agregat sufitowy.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90704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5305C2">
        <w:trPr>
          <w:trHeight w:val="87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Lampa UV do dezynfekcji jaj (na 10 szt.)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Lampa UV do dezynfekcji jaj (na 10 szt.) przykładowe wymiary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18.5x42.9x17.5 cm.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Lampa UV przeznaczona do powierzchniowej dezynfekcji jaj o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jednorazowym wsadzie 10 sztuk. Wykonanie elementów ze stal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nierdzewnej zapewniającej wysoką trwałość oraz higienę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użytkowania i zapewniającą 100-procentową skuteczność procesu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dezynfekcji dzięki lampą emitującym promieniowanie UV-C o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długości fali 253,7nm. W trakcie naświetlania promieniowanie musi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skutecznie likwiduje bakterie i drobnoustroje znajdujące się na</w:t>
            </w:r>
          </w:p>
          <w:p w:rsidR="001B43C2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powierzchni jaj.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90704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690704">
        <w:trPr>
          <w:trHeight w:val="11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Zlewy gastronomiczne 2-komorowe na nogach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Zlewy gastronomiczne 2-komorowe na nogach.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Zlew 2-komorowy ze stali nierdzewnej o wymiarach 110x60x85 cm.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(komory zlewu mogą być usytuowane po lewej (L) lub po prawej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stronie (P)).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Powierzchnia płyty ze zlewem wyprofilowana na 4mm, co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zabezpieczy przed spływaniem wody poza obrys mebla.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Standardowa odległość pomiędzy komorami wynosi 4,5cm. Stelaż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ze zlewem opiera się na kształtownikach o profilu zamkniętym.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Wykonanie: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Zlew wykonywać z tzw. rantem tylnym – listwą ogranicznikową o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wysokości około 4 cm, która zabezpiecza przed zsuwaniem się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odpadków z części roboczej w szczeliny przy ścianie kuchni.</w:t>
            </w:r>
          </w:p>
          <w:p w:rsidR="00690704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Otwór odpływu w komorze standardowy o średnicy 5 cm. W</w:t>
            </w:r>
          </w:p>
          <w:p w:rsidR="001B43C2" w:rsidRPr="00690704" w:rsidRDefault="00690704" w:rsidP="00690704">
            <w:pPr>
              <w:jc w:val="center"/>
              <w:rPr>
                <w:rFonts w:ascii="Arial" w:hAnsi="Arial" w:cs="Arial"/>
                <w:color w:val="000000"/>
              </w:rPr>
            </w:pPr>
            <w:r w:rsidRPr="00690704">
              <w:rPr>
                <w:rFonts w:ascii="Arial" w:hAnsi="Arial" w:cs="Arial"/>
                <w:color w:val="000000"/>
                <w:sz w:val="22"/>
                <w:szCs w:val="22"/>
              </w:rPr>
              <w:t>komplecie uwzględnić syfon 1 komplet.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90704" w:rsidP="00690704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84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22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A5538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Umywalka gastronomiczna do mycia rąk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Umywalka gastronomiczna do mycia rąk ze stali nierdzewnej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z syfonem i baterią.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Parametry umywalki: wymiary komory 330×300×150 mm, komora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zabudowana z trzech stron, otwór pod baterię na środku komory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ø 35 mm.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Bateria umywalkowa – łokciowa: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jednootworowa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otwór w zlewie 3/8’‘ – fi 35 mm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wężyki z końcówką 1/2’‘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wysięg 215 mm</w:t>
            </w:r>
          </w:p>
          <w:p w:rsidR="001B43C2" w:rsidRPr="00690704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Syfon standardowy dostosowany do tego typu umywalki.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A5538" w:rsidP="009A553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109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1B43C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Pojemnik na mydło w płynie.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Łokciowy dozownik do płynów mydła w płynie o optymalnej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pojemności 500 ml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materiał: aluminium (obudowa), stal nierdzewna (pompka i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okapnik)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Butelka materiał: polietylen (PE)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Pojemność: 500 ml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Wyjmowana, umożliwiająca sterylizację butelka na środek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dezynfekcyjny 0,5 litra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Wymiary: wysokość 320 mm, szerokość 80 mm, głębokość 260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mm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Sposób dozowania: wyposażony w ramię (łokciownik), które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umożliwia dozowanie za pomocą łokcia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Napełnianie: butelkę można napełniać z dowolnego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opakowania z mydłem w płynie lub płynem dezynfekcyjnym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- W zestawie: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o końcówka rozpylająca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o okapnik</w:t>
            </w:r>
          </w:p>
          <w:p w:rsidR="001B43C2" w:rsidRPr="00690704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o osłona antykradzieżowa zamykana na kluczyk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A5538" w:rsidP="009A5538">
            <w:pPr>
              <w:pStyle w:val="Default"/>
              <w:jc w:val="center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9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A5538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Kredens przelotowy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Kredens przelotowy 90x60x200 cm ze stali nierdzewnej.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Szafa przelotowa dwudzielna z drzwiami przesuwnymi – otwarta z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dwóch stron (przód i tył) – wykonana ze stali nierdzewnej.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Przeznaczona do przechowywania umytych naczyń. Oddziela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pomieszczenie zmywalni od miejsca wydawania posiłków.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Dwudzielna konstrukcja poza większa stabilnością szafy ma dawać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możliwość większego manewru w kuchni dzięki mniejszym</w:t>
            </w:r>
          </w:p>
          <w:p w:rsidR="009A5538" w:rsidRPr="009A5538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skrzydłom drzwi. Stopki nóżek mają pozwalajć na regulację w</w:t>
            </w:r>
          </w:p>
          <w:p w:rsidR="001B43C2" w:rsidRPr="00690704" w:rsidRDefault="009A5538" w:rsidP="009A5538">
            <w:pPr>
              <w:jc w:val="center"/>
              <w:rPr>
                <w:rFonts w:ascii="Arial" w:hAnsi="Arial" w:cs="Arial"/>
                <w:color w:val="000000"/>
              </w:rPr>
            </w:pPr>
            <w:r w:rsidRPr="009A5538">
              <w:rPr>
                <w:rFonts w:ascii="Arial" w:hAnsi="Arial" w:cs="Arial"/>
                <w:color w:val="000000"/>
                <w:sz w:val="22"/>
                <w:szCs w:val="22"/>
              </w:rPr>
              <w:t>zakresie od -1cm do +2cm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A5538" w:rsidP="009A553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98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Kuchenka mikrofalowa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Kuchenka mikrofalowa. Pojemność 26 l , sterowanie elektroniczne,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moc 1000 W, funkcje podstawowe gotowanie, grill, podgrzewanie,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rozmrażanie. Do zabudowy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7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Meble gastronomiczne ze stali nierdzewnej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Meble gastronomiczne ze stali nierdzewnej ~12 mb (szafki górne i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dolne, blat roboczy)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Meble górne 6mb zamykane, 6mb otwarte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Blaty robocze ze stali nierdzewnej.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9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Regały ze stali nierdzewnej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Regały ze stali nierdzewnej /magazyn owoców i warzyw i magazyn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produktów sypkich/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Regał h=180cm - 80x60+60x60+130x40+90x40+130x60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Metalowe półki, dodatkowo wzmocnione wspornikami, które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zapewnią całej konstrukcji stabilność. Ustawienie półek ma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podlegać możliwości regulacji, co pozwali na dostosowanie kształtu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regału do przechowywania różnych, nawet wielkogabarytowych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przedmiotów. Oprócz tego regał będzie można zmontować jako dwa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osobne moduły – dwu- i trzypółkowy. Całość powinna być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 xml:space="preserve">wykonana ze stali nierdzewnej co zapewni </w:t>
            </w:r>
            <w:r w:rsidRPr="009A5538">
              <w:rPr>
                <w:color w:val="000000"/>
              </w:rPr>
              <w:lastRenderedPageBreak/>
              <w:t>jego łatwość w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utrzymaniu, a także będzie odporny na działanie rdzy. Do każdego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opakowania ma być dołączona instrukcja montażu. W zestawie mają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się znajdować odpowiednie śruby do skręcenia regału. Profile regału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mają być bez ostrych krawędzi.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122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Garki gastronomiczne ze stali nierdzewnej</w:t>
            </w:r>
          </w:p>
          <w:p w:rsidR="001B43C2" w:rsidRPr="00D65E0B" w:rsidRDefault="001B43C2" w:rsidP="00891C73">
            <w:pPr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Garki gastronomiczne ze stali nierdzewnej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Garnki - 2 x (2,4l, 4,4l, 6l, 9l, 11l, 17l, 25l, 36l)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Rondel ze stali nierdzewnej – 2x 8l, 2x 3,4l, 2x2l,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Patelnia ze stali nierdzewnej – 3x 2,3l, 3x 3l, 3x4l, 3x8,8l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122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Pojemniki na żywność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Pojemniki na żywność z tworzywa sztucznego zgodnego z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wytycznymi dotyczącymi higieny i bezpieczeństwa oraz przepisami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CE - po 10szt. z każdego rozmiaru: 16x17x10, 16x17x6, 16x17x15,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16x17x20 cm, 60x40x21, 60x40x40 cm.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1B43C2" w:rsidRPr="00D65E0B" w:rsidTr="009A5538">
        <w:trPr>
          <w:trHeight w:val="134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Pojemniki na odpadki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Pojemniki na odpadki pokonsumpcyjne hermetycznie zamykane</w:t>
            </w:r>
          </w:p>
          <w:p w:rsidR="001B43C2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80 litrów, tworzywa sztucznego, wyposażony w podwozie z kołami.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5305C2">
        <w:trPr>
          <w:trHeight w:val="1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891C73" w:rsidP="00891C73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D65E0B" w:rsidRDefault="00891C73" w:rsidP="00891C73">
            <w:pPr>
              <w:rPr>
                <w:b/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Pr="00D65E0B" w:rsidRDefault="00891C73" w:rsidP="00891C7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9A5538">
        <w:trPr>
          <w:trHeight w:val="55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2F5A3E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  <w:r w:rsidR="009A55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D65E0B" w:rsidRDefault="009A5538" w:rsidP="00891C73">
            <w:pPr>
              <w:rPr>
                <w:b/>
                <w:bCs/>
                <w:color w:val="000000"/>
              </w:rPr>
            </w:pPr>
            <w:r w:rsidRPr="009A5538">
              <w:rPr>
                <w:color w:val="000000"/>
              </w:rPr>
              <w:t>Naczynia ze stali nierdzewnej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Naczynia ze stali nierdzewnej: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- 5 misek ( 2 x 3l, 3 x 5,5l) ,</w:t>
            </w:r>
          </w:p>
          <w:p w:rsidR="00891C73" w:rsidRPr="00D65E0B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- 10 pojemników ( 3 x 3,6l, 3 x 5l, 4 x 6,5l)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C73" w:rsidRPr="00D65E0B" w:rsidRDefault="009A5538" w:rsidP="002F5A3E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9A5538">
        <w:trPr>
          <w:trHeight w:val="5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Przybory kuchenne i drobny sprzęt</w:t>
            </w:r>
          </w:p>
          <w:p w:rsidR="009A5538" w:rsidRPr="009A5538" w:rsidRDefault="009A5538" w:rsidP="00891C73">
            <w:pPr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Przybory kuchenne i drobny sprzęt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 x chochla - 3x 0,65l, 2 x 0,13l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5x łyżki - 3x dł. 40cm, 2x dł. 30cm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 x łopatki - dł. 35cm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5x szpatułki - 3 x 73x360 mm, 2 x 150x95mm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5x szczypce kuchenne - dł. 30cm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5x lejki - z tworzywa sztucznego śr. otworu 1 cm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5x deski - wykonane z polipropylenu odporne na uszkodzenia</w:t>
            </w:r>
          </w:p>
          <w:p w:rsid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mechaniczne o wymiarach 450x300 mm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2x rózgi ze stali nierdzewnej min. 8 wrzecionowe, o dł. 450 mm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2x szufle do produktów sypkich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2x widelce duże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18x noże (zestaw kuchenny)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12 osobowy komplet sztućców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2x tarka do warzyw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2x tarka do ciasta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10x szklanki o pojemności 250 ml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9A5538">
        <w:trPr>
          <w:trHeight w:val="5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Czajnik elektryczny</w:t>
            </w:r>
          </w:p>
          <w:p w:rsidR="009A5538" w:rsidRPr="009A5538" w:rsidRDefault="009A5538" w:rsidP="00891C73">
            <w:pPr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Czajnik elektryczny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Czajnik elektryczny bezprzewodowy 1,8 l. Obudowa oraz grzałka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lastRenderedPageBreak/>
              <w:t>wykonane ze stali nierdzewnej. Uchwyt, pokrywka oraz podstawa z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polipropylenu. Grzałka umieszczona pod dnem zabezpieczona przed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zakamienieniem, celem zwiększa żywotność czajnika. Lampka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kontrolna informująca o włączeniu grzałki. Wewnętrzny wskaźnik</w:t>
            </w:r>
          </w:p>
          <w:p w:rsidR="009A5538" w:rsidRPr="009A5538" w:rsidRDefault="009A5538" w:rsidP="009A5538">
            <w:pPr>
              <w:jc w:val="center"/>
              <w:rPr>
                <w:color w:val="000000"/>
              </w:rPr>
            </w:pPr>
            <w:r w:rsidRPr="009A5538">
              <w:rPr>
                <w:color w:val="000000"/>
              </w:rPr>
              <w:t>maksymalnego poziomu wody.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Default="009A5538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</w:tbl>
    <w:p w:rsidR="0047404F" w:rsidRPr="00D65E0B" w:rsidRDefault="0047404F" w:rsidP="000F0A64">
      <w:pPr>
        <w:spacing w:line="300" w:lineRule="atLeast"/>
        <w:jc w:val="both"/>
        <w:rPr>
          <w:sz w:val="22"/>
          <w:szCs w:val="22"/>
        </w:rPr>
      </w:pPr>
    </w:p>
    <w:p w:rsidR="002F5A3E" w:rsidRDefault="002F5A3E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tbl>
      <w:tblPr>
        <w:tblpPr w:leftFromText="141" w:rightFromText="141" w:vertAnchor="text" w:horzAnchor="margin" w:tblpX="-356" w:tblpY="1615"/>
        <w:tblW w:w="1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"/>
      </w:tblGrid>
      <w:tr w:rsidR="002F5A3E" w:rsidRPr="00D65E0B" w:rsidTr="002F5A3E">
        <w:trPr>
          <w:trHeight w:val="278"/>
        </w:trPr>
        <w:tc>
          <w:tcPr>
            <w:tcW w:w="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3E" w:rsidRPr="00D65E0B" w:rsidRDefault="002F5A3E" w:rsidP="00DB2A60">
            <w:pPr>
              <w:rPr>
                <w:b/>
                <w:bCs/>
                <w:color w:val="000000"/>
              </w:rPr>
            </w:pPr>
          </w:p>
        </w:tc>
      </w:tr>
    </w:tbl>
    <w:p w:rsidR="002F5A3E" w:rsidRDefault="002F5A3E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UWAGA!</w:t>
      </w:r>
    </w:p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2A26E5" w:rsidRPr="008A619B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Formularz cenowy ma zawierać wycenę zgodnie z niniejszym załącznikiem wszystkich pozycji.  Ponadto Zamawiający w kolumnie (identyfikacja oferowanego artykułu) wymaga wskazania danych pozwalających na identyfikacyjne oferowanego artykułu. (jeżeli oznaczeniem pozwalającym na bezpośrednią identyfikację artykułu jest nazwa własna/marka- należy wpisać nazwę własną/markę, jeżeli numer katalogowy- należy wpisać numer katalogowy, jeżeli nazwa producenta lub importera- nazwę producenta lub importera a jeżeli identyfikacja artykułu możliwa jest wyłącznie poprzez podanie zarówno nazwy producenta/importera, jak i nazwy własnej/marki oraz numeru katalogowego- należy podać te wszystkie dane.</w:t>
      </w:r>
    </w:p>
    <w:p w:rsidR="005B0AF6" w:rsidRDefault="005B0AF6" w:rsidP="002A26E5">
      <w:pPr>
        <w:pStyle w:val="Bezodstpw"/>
        <w:rPr>
          <w:rFonts w:ascii="Times New Roman" w:hAnsi="Times New Roman" w:cs="Times New Roman"/>
        </w:rPr>
      </w:pPr>
    </w:p>
    <w:p w:rsidR="005B0AF6" w:rsidRDefault="005B0AF6" w:rsidP="002A26E5">
      <w:pPr>
        <w:pStyle w:val="Bezodstpw"/>
        <w:rPr>
          <w:rFonts w:ascii="Times New Roman" w:hAnsi="Times New Roman" w:cs="Times New Roman"/>
        </w:rPr>
      </w:pPr>
    </w:p>
    <w:p w:rsidR="005B0AF6" w:rsidRDefault="005B0AF6" w:rsidP="002A26E5">
      <w:pPr>
        <w:pStyle w:val="Bezodstpw"/>
        <w:rPr>
          <w:rFonts w:ascii="Times New Roman" w:hAnsi="Times New Roman" w:cs="Times New Roman"/>
        </w:rPr>
      </w:pPr>
    </w:p>
    <w:p w:rsidR="005B0AF6" w:rsidRDefault="005B0AF6" w:rsidP="002A26E5">
      <w:pPr>
        <w:pStyle w:val="Bezodstpw"/>
        <w:rPr>
          <w:rFonts w:ascii="Times New Roman" w:hAnsi="Times New Roman" w:cs="Times New Roman"/>
        </w:rPr>
      </w:pPr>
    </w:p>
    <w:p w:rsidR="005B0AF6" w:rsidRDefault="005B0AF6" w:rsidP="002A26E5">
      <w:pPr>
        <w:pStyle w:val="Bezodstpw"/>
        <w:rPr>
          <w:rFonts w:ascii="Times New Roman" w:hAnsi="Times New Roman" w:cs="Times New Roman"/>
        </w:rPr>
      </w:pP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………………………………………………………….</w:t>
      </w: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(miejscowość, data</w:t>
      </w:r>
      <w:r>
        <w:rPr>
          <w:rFonts w:ascii="Times New Roman" w:hAnsi="Times New Roman" w:cs="Times New Roman"/>
        </w:rPr>
        <w:t>)</w:t>
      </w:r>
    </w:p>
    <w:p w:rsidR="007A736E" w:rsidRPr="00D65E0B" w:rsidRDefault="007A736E">
      <w:pPr>
        <w:rPr>
          <w:sz w:val="22"/>
          <w:szCs w:val="22"/>
        </w:rPr>
      </w:pPr>
    </w:p>
    <w:sectPr w:rsidR="007A736E" w:rsidRPr="00D65E0B" w:rsidSect="0009126D">
      <w:headerReference w:type="default" r:id="rId8"/>
      <w:footerReference w:type="default" r:id="rId9"/>
      <w:pgSz w:w="16838" w:h="11906" w:orient="landscape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C4" w:rsidRDefault="00C407C4">
      <w:r>
        <w:separator/>
      </w:r>
    </w:p>
  </w:endnote>
  <w:endnote w:type="continuationSeparator" w:id="0">
    <w:p w:rsidR="00C407C4" w:rsidRDefault="00C4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0930376"/>
      <w:docPartObj>
        <w:docPartGallery w:val="Page Numbers (Bottom of Page)"/>
        <w:docPartUnique/>
      </w:docPartObj>
    </w:sdtPr>
    <w:sdtContent>
      <w:p w:rsidR="00FB0AD7" w:rsidRDefault="004F1DCD">
        <w:pPr>
          <w:pStyle w:val="Stopka"/>
          <w:jc w:val="center"/>
        </w:pPr>
        <w:r>
          <w:fldChar w:fldCharType="begin"/>
        </w:r>
        <w:r w:rsidR="00E13A57">
          <w:instrText>PAGE   \* MERGEFORMAT</w:instrText>
        </w:r>
        <w:r>
          <w:fldChar w:fldCharType="separate"/>
        </w:r>
        <w:r w:rsidR="00113B3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B0AD7" w:rsidRDefault="00FB0AD7" w:rsidP="007A736E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C4" w:rsidRDefault="00C407C4">
      <w:r>
        <w:separator/>
      </w:r>
    </w:p>
  </w:footnote>
  <w:footnote w:type="continuationSeparator" w:id="0">
    <w:p w:rsidR="00C407C4" w:rsidRDefault="00C40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10" w:rsidRDefault="00D24010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D24010" w:rsidRDefault="00D24010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D24010" w:rsidRDefault="00D24010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D24010" w:rsidRDefault="00D24010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D24010" w:rsidRDefault="00C12670" w:rsidP="00F273CB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10773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F273CB">
      <w:rPr>
        <w:rFonts w:ascii="Times New Roman" w:hAnsi="Times New Roman"/>
        <w:sz w:val="24"/>
        <w:szCs w:val="24"/>
      </w:rPr>
      <w:tab/>
      <w:t>Załącznik nr 1a do SWZ</w:t>
    </w:r>
  </w:p>
  <w:p w:rsidR="00D24010" w:rsidRDefault="00D24010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C12670" w:rsidRPr="00C12670" w:rsidRDefault="00C12670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C12670" w:rsidRPr="00C12670" w:rsidRDefault="00C12670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C12670" w:rsidRPr="00F273CB" w:rsidRDefault="001B43C2" w:rsidP="00F273CB">
    <w:pPr>
      <w:pStyle w:val="Nagwek"/>
      <w:jc w:val="center"/>
      <w:rPr>
        <w:rFonts w:ascii="Times New Roman" w:hAnsi="Times New Roman"/>
        <w:b/>
        <w:sz w:val="24"/>
        <w:szCs w:val="24"/>
      </w:rPr>
    </w:pPr>
    <w:r w:rsidRPr="00C12670">
      <w:rPr>
        <w:rFonts w:ascii="Times New Roman" w:hAnsi="Times New Roman"/>
        <w:b/>
        <w:sz w:val="24"/>
        <w:szCs w:val="24"/>
      </w:rPr>
      <w:t xml:space="preserve">FORMULARZ CENOWY – CZĘŚĆ I </w:t>
    </w:r>
    <w:r w:rsidR="008A3D2E">
      <w:rPr>
        <w:rFonts w:ascii="Times New Roman" w:hAnsi="Times New Roman"/>
        <w:b/>
        <w:sz w:val="24"/>
        <w:szCs w:val="24"/>
      </w:rPr>
      <w:t xml:space="preserve">- </w:t>
    </w:r>
    <w:r w:rsidR="00F273CB" w:rsidRPr="00F273CB">
      <w:rPr>
        <w:rFonts w:ascii="Arial" w:hAnsi="Arial" w:cs="Arial"/>
        <w:sz w:val="32"/>
        <w:szCs w:val="32"/>
      </w:rPr>
      <w:t>– Dostawa i montaż wyposażenia – Kuchni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71C6"/>
    <w:multiLevelType w:val="hybridMultilevel"/>
    <w:tmpl w:val="4C526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8528A"/>
    <w:multiLevelType w:val="hybridMultilevel"/>
    <w:tmpl w:val="8924BBB2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CE0B3A"/>
    <w:multiLevelType w:val="multilevel"/>
    <w:tmpl w:val="B486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583CB8"/>
    <w:multiLevelType w:val="hybridMultilevel"/>
    <w:tmpl w:val="E940F0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E61294"/>
    <w:multiLevelType w:val="hybridMultilevel"/>
    <w:tmpl w:val="6966CB26"/>
    <w:lvl w:ilvl="0" w:tplc="04150017">
      <w:start w:val="1"/>
      <w:numFmt w:val="lowerLetter"/>
      <w:pStyle w:val="Listapkt"/>
      <w:lvlText w:val="%1)"/>
      <w:lvlJc w:val="left"/>
      <w:pPr>
        <w:ind w:left="1212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abstractNum w:abstractNumId="5">
    <w:nsid w:val="3C6C4711"/>
    <w:multiLevelType w:val="multilevel"/>
    <w:tmpl w:val="30466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43932583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6845E8"/>
    <w:multiLevelType w:val="hybridMultilevel"/>
    <w:tmpl w:val="37C60480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DA320F"/>
    <w:multiLevelType w:val="hybridMultilevel"/>
    <w:tmpl w:val="1DC47148"/>
    <w:lvl w:ilvl="0" w:tplc="33E4330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F52DD5"/>
    <w:multiLevelType w:val="hybridMultilevel"/>
    <w:tmpl w:val="E7A07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3692A"/>
    <w:multiLevelType w:val="hybridMultilevel"/>
    <w:tmpl w:val="2D42A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F13D6"/>
    <w:multiLevelType w:val="hybridMultilevel"/>
    <w:tmpl w:val="A4D65656"/>
    <w:lvl w:ilvl="0" w:tplc="61AEA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958C1"/>
    <w:multiLevelType w:val="hybridMultilevel"/>
    <w:tmpl w:val="70A6E8CC"/>
    <w:lvl w:ilvl="0" w:tplc="766ECEA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9C183B"/>
    <w:multiLevelType w:val="hybridMultilevel"/>
    <w:tmpl w:val="674E7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70E25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6"/>
  </w:num>
  <w:num w:numId="5">
    <w:abstractNumId w:val="14"/>
  </w:num>
  <w:num w:numId="6">
    <w:abstractNumId w:val="10"/>
  </w:num>
  <w:num w:numId="7">
    <w:abstractNumId w:val="9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13"/>
  </w:num>
  <w:num w:numId="13">
    <w:abstractNumId w:val="5"/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376A8"/>
    <w:rsid w:val="0000298C"/>
    <w:rsid w:val="00003021"/>
    <w:rsid w:val="00011BC2"/>
    <w:rsid w:val="00017717"/>
    <w:rsid w:val="000334FB"/>
    <w:rsid w:val="00034A27"/>
    <w:rsid w:val="00036B2C"/>
    <w:rsid w:val="00036C96"/>
    <w:rsid w:val="00041CB5"/>
    <w:rsid w:val="00054D15"/>
    <w:rsid w:val="0005625F"/>
    <w:rsid w:val="00056A71"/>
    <w:rsid w:val="0006509E"/>
    <w:rsid w:val="00071C62"/>
    <w:rsid w:val="000736BB"/>
    <w:rsid w:val="00077566"/>
    <w:rsid w:val="0009126D"/>
    <w:rsid w:val="000929E9"/>
    <w:rsid w:val="000A34BF"/>
    <w:rsid w:val="000C090F"/>
    <w:rsid w:val="000C0E92"/>
    <w:rsid w:val="000C52D2"/>
    <w:rsid w:val="000D56EC"/>
    <w:rsid w:val="000E1EB4"/>
    <w:rsid w:val="000E6A91"/>
    <w:rsid w:val="000E7DB8"/>
    <w:rsid w:val="000F0A64"/>
    <w:rsid w:val="000F6C54"/>
    <w:rsid w:val="001041C4"/>
    <w:rsid w:val="0011285C"/>
    <w:rsid w:val="00113B35"/>
    <w:rsid w:val="0012117D"/>
    <w:rsid w:val="00130E21"/>
    <w:rsid w:val="00140C53"/>
    <w:rsid w:val="0015495D"/>
    <w:rsid w:val="00167F4B"/>
    <w:rsid w:val="00173E1A"/>
    <w:rsid w:val="00182255"/>
    <w:rsid w:val="00186C47"/>
    <w:rsid w:val="001916A0"/>
    <w:rsid w:val="001A5545"/>
    <w:rsid w:val="001A7E08"/>
    <w:rsid w:val="001B086B"/>
    <w:rsid w:val="001B43C2"/>
    <w:rsid w:val="001B47C0"/>
    <w:rsid w:val="001C6EF4"/>
    <w:rsid w:val="001D2434"/>
    <w:rsid w:val="001D2CB1"/>
    <w:rsid w:val="001D3885"/>
    <w:rsid w:val="001D6C8A"/>
    <w:rsid w:val="001E0659"/>
    <w:rsid w:val="001F4080"/>
    <w:rsid w:val="00200B76"/>
    <w:rsid w:val="00217D14"/>
    <w:rsid w:val="00234B5D"/>
    <w:rsid w:val="002469B9"/>
    <w:rsid w:val="00252869"/>
    <w:rsid w:val="002930C5"/>
    <w:rsid w:val="002A26E5"/>
    <w:rsid w:val="002B3F8B"/>
    <w:rsid w:val="002C15BF"/>
    <w:rsid w:val="002C762C"/>
    <w:rsid w:val="002E5712"/>
    <w:rsid w:val="002F5A3E"/>
    <w:rsid w:val="002F5A51"/>
    <w:rsid w:val="002F7F60"/>
    <w:rsid w:val="00313EF0"/>
    <w:rsid w:val="0032305D"/>
    <w:rsid w:val="00324E5D"/>
    <w:rsid w:val="003453CC"/>
    <w:rsid w:val="003613D8"/>
    <w:rsid w:val="00361847"/>
    <w:rsid w:val="00361E04"/>
    <w:rsid w:val="00374839"/>
    <w:rsid w:val="0038295B"/>
    <w:rsid w:val="00383F9C"/>
    <w:rsid w:val="00384871"/>
    <w:rsid w:val="00384A08"/>
    <w:rsid w:val="00395781"/>
    <w:rsid w:val="003A049E"/>
    <w:rsid w:val="003A2CB9"/>
    <w:rsid w:val="003A4EC0"/>
    <w:rsid w:val="003B109A"/>
    <w:rsid w:val="003B4E2B"/>
    <w:rsid w:val="003D0E14"/>
    <w:rsid w:val="003E3EC9"/>
    <w:rsid w:val="003F001E"/>
    <w:rsid w:val="003F478B"/>
    <w:rsid w:val="00415DB6"/>
    <w:rsid w:val="004168A0"/>
    <w:rsid w:val="004344B0"/>
    <w:rsid w:val="00440F37"/>
    <w:rsid w:val="004475A9"/>
    <w:rsid w:val="004566AA"/>
    <w:rsid w:val="00464D34"/>
    <w:rsid w:val="00467EFB"/>
    <w:rsid w:val="0047404F"/>
    <w:rsid w:val="00477C3B"/>
    <w:rsid w:val="00480196"/>
    <w:rsid w:val="00487112"/>
    <w:rsid w:val="00492AF1"/>
    <w:rsid w:val="004A29BA"/>
    <w:rsid w:val="004D3297"/>
    <w:rsid w:val="004F1DCD"/>
    <w:rsid w:val="005055E2"/>
    <w:rsid w:val="00506024"/>
    <w:rsid w:val="00511403"/>
    <w:rsid w:val="0052410D"/>
    <w:rsid w:val="005305C2"/>
    <w:rsid w:val="00536AEF"/>
    <w:rsid w:val="005449E6"/>
    <w:rsid w:val="00550D28"/>
    <w:rsid w:val="005702B0"/>
    <w:rsid w:val="005703D0"/>
    <w:rsid w:val="00573062"/>
    <w:rsid w:val="005929B7"/>
    <w:rsid w:val="00596C8E"/>
    <w:rsid w:val="005A0FC1"/>
    <w:rsid w:val="005B0AF6"/>
    <w:rsid w:val="005D54DA"/>
    <w:rsid w:val="005D682E"/>
    <w:rsid w:val="005E2BD1"/>
    <w:rsid w:val="005F5807"/>
    <w:rsid w:val="00600C39"/>
    <w:rsid w:val="006021B3"/>
    <w:rsid w:val="00602910"/>
    <w:rsid w:val="006078BE"/>
    <w:rsid w:val="00614041"/>
    <w:rsid w:val="00631EE8"/>
    <w:rsid w:val="00660367"/>
    <w:rsid w:val="006603E6"/>
    <w:rsid w:val="00660837"/>
    <w:rsid w:val="00662947"/>
    <w:rsid w:val="00666ABA"/>
    <w:rsid w:val="00673A4F"/>
    <w:rsid w:val="00681D86"/>
    <w:rsid w:val="00686DD8"/>
    <w:rsid w:val="00690704"/>
    <w:rsid w:val="00695C7E"/>
    <w:rsid w:val="00696F07"/>
    <w:rsid w:val="006E2615"/>
    <w:rsid w:val="006F274E"/>
    <w:rsid w:val="006F3EDD"/>
    <w:rsid w:val="00706828"/>
    <w:rsid w:val="0071416E"/>
    <w:rsid w:val="007212B7"/>
    <w:rsid w:val="007240CB"/>
    <w:rsid w:val="00746221"/>
    <w:rsid w:val="00750779"/>
    <w:rsid w:val="007552A5"/>
    <w:rsid w:val="00773C67"/>
    <w:rsid w:val="00784362"/>
    <w:rsid w:val="00792454"/>
    <w:rsid w:val="00792F7E"/>
    <w:rsid w:val="007A222D"/>
    <w:rsid w:val="007A5F4E"/>
    <w:rsid w:val="007A736E"/>
    <w:rsid w:val="007B4C6B"/>
    <w:rsid w:val="007C459D"/>
    <w:rsid w:val="007E0EBF"/>
    <w:rsid w:val="007F0B84"/>
    <w:rsid w:val="00807E6D"/>
    <w:rsid w:val="00823F8B"/>
    <w:rsid w:val="00833905"/>
    <w:rsid w:val="00851BC1"/>
    <w:rsid w:val="00852DC0"/>
    <w:rsid w:val="00854513"/>
    <w:rsid w:val="00863EE2"/>
    <w:rsid w:val="0088140E"/>
    <w:rsid w:val="00886FD8"/>
    <w:rsid w:val="00891C73"/>
    <w:rsid w:val="008A0EC6"/>
    <w:rsid w:val="008A3D2E"/>
    <w:rsid w:val="008A619B"/>
    <w:rsid w:val="008A7F33"/>
    <w:rsid w:val="008F6D74"/>
    <w:rsid w:val="00907AF5"/>
    <w:rsid w:val="00932F8F"/>
    <w:rsid w:val="009376A8"/>
    <w:rsid w:val="0095249B"/>
    <w:rsid w:val="0096432A"/>
    <w:rsid w:val="00981189"/>
    <w:rsid w:val="00986472"/>
    <w:rsid w:val="009950DD"/>
    <w:rsid w:val="009A2127"/>
    <w:rsid w:val="009A5538"/>
    <w:rsid w:val="009A7CDD"/>
    <w:rsid w:val="009A7F8A"/>
    <w:rsid w:val="009B0A6F"/>
    <w:rsid w:val="009B3D75"/>
    <w:rsid w:val="009B4DC9"/>
    <w:rsid w:val="009B559B"/>
    <w:rsid w:val="009C4FBE"/>
    <w:rsid w:val="009E6AA1"/>
    <w:rsid w:val="009F59F6"/>
    <w:rsid w:val="00A1475A"/>
    <w:rsid w:val="00A26EB7"/>
    <w:rsid w:val="00A41675"/>
    <w:rsid w:val="00A6484D"/>
    <w:rsid w:val="00A67A8F"/>
    <w:rsid w:val="00A72E62"/>
    <w:rsid w:val="00A757C5"/>
    <w:rsid w:val="00A7580E"/>
    <w:rsid w:val="00A80756"/>
    <w:rsid w:val="00A87E7B"/>
    <w:rsid w:val="00AA7494"/>
    <w:rsid w:val="00AB481F"/>
    <w:rsid w:val="00AB60E8"/>
    <w:rsid w:val="00AB73AC"/>
    <w:rsid w:val="00AD53A0"/>
    <w:rsid w:val="00AD70BE"/>
    <w:rsid w:val="00AD74D7"/>
    <w:rsid w:val="00AF0B67"/>
    <w:rsid w:val="00AF0D3C"/>
    <w:rsid w:val="00AF6080"/>
    <w:rsid w:val="00AF7058"/>
    <w:rsid w:val="00B12E15"/>
    <w:rsid w:val="00B17B4B"/>
    <w:rsid w:val="00B203CC"/>
    <w:rsid w:val="00B27FC8"/>
    <w:rsid w:val="00B42392"/>
    <w:rsid w:val="00B47000"/>
    <w:rsid w:val="00B55AC7"/>
    <w:rsid w:val="00B61258"/>
    <w:rsid w:val="00B744DF"/>
    <w:rsid w:val="00B7616F"/>
    <w:rsid w:val="00B8393E"/>
    <w:rsid w:val="00BA1BEE"/>
    <w:rsid w:val="00BB2AA5"/>
    <w:rsid w:val="00BC4C48"/>
    <w:rsid w:val="00BD2F8B"/>
    <w:rsid w:val="00BD725E"/>
    <w:rsid w:val="00BF2E10"/>
    <w:rsid w:val="00BF460D"/>
    <w:rsid w:val="00BF5D99"/>
    <w:rsid w:val="00C1038B"/>
    <w:rsid w:val="00C12670"/>
    <w:rsid w:val="00C20C87"/>
    <w:rsid w:val="00C273CD"/>
    <w:rsid w:val="00C407C4"/>
    <w:rsid w:val="00C43BE1"/>
    <w:rsid w:val="00C51F49"/>
    <w:rsid w:val="00C55398"/>
    <w:rsid w:val="00C56BCE"/>
    <w:rsid w:val="00C60F97"/>
    <w:rsid w:val="00C6368D"/>
    <w:rsid w:val="00C66982"/>
    <w:rsid w:val="00C91B35"/>
    <w:rsid w:val="00C93053"/>
    <w:rsid w:val="00CB09E0"/>
    <w:rsid w:val="00CC0757"/>
    <w:rsid w:val="00CD66E8"/>
    <w:rsid w:val="00D0471C"/>
    <w:rsid w:val="00D10C37"/>
    <w:rsid w:val="00D24010"/>
    <w:rsid w:val="00D65E0B"/>
    <w:rsid w:val="00D77D88"/>
    <w:rsid w:val="00D8283C"/>
    <w:rsid w:val="00D87EEE"/>
    <w:rsid w:val="00D938D8"/>
    <w:rsid w:val="00DA1114"/>
    <w:rsid w:val="00DC1563"/>
    <w:rsid w:val="00DD0901"/>
    <w:rsid w:val="00DD223D"/>
    <w:rsid w:val="00DD2EBB"/>
    <w:rsid w:val="00DD44B4"/>
    <w:rsid w:val="00DD52D9"/>
    <w:rsid w:val="00DE34B6"/>
    <w:rsid w:val="00DE5C0F"/>
    <w:rsid w:val="00E06349"/>
    <w:rsid w:val="00E13A57"/>
    <w:rsid w:val="00E179DA"/>
    <w:rsid w:val="00E24E79"/>
    <w:rsid w:val="00E278BF"/>
    <w:rsid w:val="00E53F68"/>
    <w:rsid w:val="00E5448A"/>
    <w:rsid w:val="00E62D99"/>
    <w:rsid w:val="00E6615F"/>
    <w:rsid w:val="00E711FC"/>
    <w:rsid w:val="00E7154D"/>
    <w:rsid w:val="00E805EB"/>
    <w:rsid w:val="00E83FCD"/>
    <w:rsid w:val="00E9590E"/>
    <w:rsid w:val="00EA379B"/>
    <w:rsid w:val="00EA6193"/>
    <w:rsid w:val="00EB2522"/>
    <w:rsid w:val="00EB384F"/>
    <w:rsid w:val="00EB4CAA"/>
    <w:rsid w:val="00EE1696"/>
    <w:rsid w:val="00F05839"/>
    <w:rsid w:val="00F14E28"/>
    <w:rsid w:val="00F170CC"/>
    <w:rsid w:val="00F23732"/>
    <w:rsid w:val="00F273CB"/>
    <w:rsid w:val="00F43414"/>
    <w:rsid w:val="00F554F1"/>
    <w:rsid w:val="00F72955"/>
    <w:rsid w:val="00F72AE0"/>
    <w:rsid w:val="00F82A50"/>
    <w:rsid w:val="00FA0048"/>
    <w:rsid w:val="00FA7CF2"/>
    <w:rsid w:val="00FB0AD7"/>
    <w:rsid w:val="00FB22D5"/>
    <w:rsid w:val="00FC04C9"/>
    <w:rsid w:val="00FC4135"/>
    <w:rsid w:val="00FC528D"/>
    <w:rsid w:val="00FF2377"/>
    <w:rsid w:val="00FF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2528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3EE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F0A6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F0A6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A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A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96C8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96C8E"/>
    <w:rPr>
      <w:color w:val="800080"/>
      <w:u w:val="single"/>
    </w:rPr>
  </w:style>
  <w:style w:type="paragraph" w:customStyle="1" w:styleId="xl65">
    <w:name w:val="xl6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7">
    <w:name w:val="xl6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8">
    <w:name w:val="xl6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9">
    <w:name w:val="xl6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2">
    <w:name w:val="xl7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4">
    <w:name w:val="xl7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5">
    <w:name w:val="xl7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6">
    <w:name w:val="xl7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B050"/>
      <w:sz w:val="18"/>
      <w:szCs w:val="18"/>
    </w:rPr>
  </w:style>
  <w:style w:type="paragraph" w:customStyle="1" w:styleId="xl77">
    <w:name w:val="xl7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8">
    <w:name w:val="xl7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9">
    <w:name w:val="xl7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84">
    <w:name w:val="xl8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xl87">
    <w:name w:val="xl8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0">
    <w:name w:val="xl90"/>
    <w:basedOn w:val="Normalny"/>
    <w:rsid w:val="00596C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91">
    <w:name w:val="xl9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2">
    <w:name w:val="xl9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3">
    <w:name w:val="xl93"/>
    <w:basedOn w:val="Normalny"/>
    <w:rsid w:val="00596C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94">
    <w:name w:val="xl9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555555"/>
      <w:sz w:val="20"/>
      <w:szCs w:val="20"/>
    </w:rPr>
  </w:style>
  <w:style w:type="paragraph" w:customStyle="1" w:styleId="xl95">
    <w:name w:val="xl9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995A0D"/>
    </w:rPr>
  </w:style>
  <w:style w:type="paragraph" w:customStyle="1" w:styleId="xl96">
    <w:name w:val="xl9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333333"/>
    </w:rPr>
  </w:style>
  <w:style w:type="paragraph" w:customStyle="1" w:styleId="xl98">
    <w:name w:val="xl9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99">
    <w:name w:val="xl99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0">
    <w:name w:val="xl100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1">
    <w:name w:val="xl10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2">
    <w:name w:val="xl102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3">
    <w:name w:val="xl103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8E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96C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A0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A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A0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C4135"/>
    <w:pPr>
      <w:spacing w:before="100" w:beforeAutospacing="1" w:after="100" w:afterAutospacing="1"/>
    </w:pPr>
  </w:style>
  <w:style w:type="paragraph" w:customStyle="1" w:styleId="Default">
    <w:name w:val="Default"/>
    <w:rsid w:val="00807E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1475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5286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63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1B43C2"/>
    <w:pPr>
      <w:suppressAutoHyphens/>
      <w:overflowPunct w:val="0"/>
      <w:autoSpaceDE w:val="0"/>
      <w:autoSpaceDN w:val="0"/>
      <w:adjustRightInd w:val="0"/>
      <w:ind w:left="720"/>
      <w:contextualSpacing/>
    </w:pPr>
    <w:rPr>
      <w:rFonts w:eastAsia="Calibri"/>
      <w:szCs w:val="20"/>
    </w:rPr>
  </w:style>
  <w:style w:type="paragraph" w:customStyle="1" w:styleId="Listapkt">
    <w:name w:val="Lista_pkt"/>
    <w:basedOn w:val="Normalny"/>
    <w:next w:val="Normalny"/>
    <w:rsid w:val="001B43C2"/>
    <w:pPr>
      <w:numPr>
        <w:numId w:val="15"/>
      </w:numPr>
      <w:suppressAutoHyphens/>
      <w:ind w:left="-292"/>
      <w:jc w:val="both"/>
    </w:pPr>
    <w:rPr>
      <w:rFonts w:ascii="Tahoma" w:eastAsia="Calibri" w:hAnsi="Tahoma" w:cs="Tahoma"/>
      <w:b/>
      <w:szCs w:val="20"/>
      <w:lang w:eastAsia="ar-SA"/>
    </w:rPr>
  </w:style>
  <w:style w:type="paragraph" w:styleId="Bezodstpw">
    <w:name w:val="No Spacing"/>
    <w:uiPriority w:val="1"/>
    <w:qFormat/>
    <w:rsid w:val="002A26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17F2C-1E45-442D-A5C9-F6DE7F2D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2298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Mariola Jewuła</cp:lastModifiedBy>
  <cp:revision>2</cp:revision>
  <cp:lastPrinted>2020-07-20T13:33:00Z</cp:lastPrinted>
  <dcterms:created xsi:type="dcterms:W3CDTF">2021-12-08T15:41:00Z</dcterms:created>
  <dcterms:modified xsi:type="dcterms:W3CDTF">2021-12-08T15:41:00Z</dcterms:modified>
</cp:coreProperties>
</file>